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E16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22包：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92"/>
        <w:gridCol w:w="1962"/>
        <w:gridCol w:w="925"/>
        <w:gridCol w:w="3618"/>
      </w:tblGrid>
      <w:tr w14:paraId="52E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DBB9D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934" w:type="pct"/>
            <w:vAlign w:val="center"/>
          </w:tcPr>
          <w:p w14:paraId="50DA60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1151" w:type="pct"/>
            <w:vAlign w:val="center"/>
          </w:tcPr>
          <w:p w14:paraId="58C6B9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542" w:type="pct"/>
            <w:vAlign w:val="center"/>
          </w:tcPr>
          <w:p w14:paraId="6D2D04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2122" w:type="pct"/>
            <w:vAlign w:val="center"/>
          </w:tcPr>
          <w:p w14:paraId="3DB9111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79FE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5B1D895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34" w:type="pct"/>
            <w:vAlign w:val="center"/>
          </w:tcPr>
          <w:p w14:paraId="28835F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0" w:name="OLE_LINK185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次性无菌颅骨钻头、一次性无菌铣刀</w:t>
            </w:r>
            <w:bookmarkEnd w:id="0"/>
          </w:p>
        </w:tc>
        <w:tc>
          <w:tcPr>
            <w:tcW w:w="1151" w:type="pct"/>
            <w:vAlign w:val="center"/>
          </w:tcPr>
          <w:p w14:paraId="7DDBEB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钻头：LT04C.DS、LT09C.DS、LT06B.DS、LT09B.DS铣刀：XD1816A.DS/XD1816B.DS/</w:t>
            </w:r>
          </w:p>
        </w:tc>
        <w:tc>
          <w:tcPr>
            <w:tcW w:w="542" w:type="pct"/>
            <w:vAlign w:val="center"/>
          </w:tcPr>
          <w:p w14:paraId="50D6FA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2122" w:type="pct"/>
            <w:vAlign w:val="center"/>
          </w:tcPr>
          <w:p w14:paraId="6897E6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适配重庆西山DK-N-MP手术动力装置。1、内钻头直径9mm；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2、机械式钻穿即停功能，确保操作安全；3、高精密快装卸接口设计；免钥匙接口。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4、螺旋密封功能，防止体液进入铣手机内部，增强耐用性；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5、直刃设计，锋利耐用，铣切轻松快捷；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6、铣切颅骨缝隙小于2.3mm。</w:t>
            </w:r>
          </w:p>
        </w:tc>
      </w:tr>
      <w:tr w14:paraId="7C20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047899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34" w:type="pct"/>
            <w:vAlign w:val="center"/>
          </w:tcPr>
          <w:p w14:paraId="4FECF1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颅内压传感器</w:t>
            </w:r>
          </w:p>
        </w:tc>
        <w:tc>
          <w:tcPr>
            <w:tcW w:w="1151" w:type="pct"/>
            <w:vAlign w:val="center"/>
          </w:tcPr>
          <w:p w14:paraId="0E942B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适用普惠颅内压检测仪</w:t>
            </w:r>
          </w:p>
        </w:tc>
        <w:tc>
          <w:tcPr>
            <w:tcW w:w="542" w:type="pct"/>
            <w:vAlign w:val="center"/>
          </w:tcPr>
          <w:p w14:paraId="3200E1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5DED29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专机耗材、与科室普惠颅内压检测仪配套</w:t>
            </w:r>
          </w:p>
        </w:tc>
      </w:tr>
      <w:tr w14:paraId="5F31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004DD8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934" w:type="pct"/>
            <w:vAlign w:val="center"/>
          </w:tcPr>
          <w:p w14:paraId="582140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体外引流套件</w:t>
            </w:r>
          </w:p>
        </w:tc>
        <w:tc>
          <w:tcPr>
            <w:tcW w:w="1151" w:type="pct"/>
            <w:vAlign w:val="center"/>
          </w:tcPr>
          <w:p w14:paraId="606AB5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颅脑外引流套件A+C+D单腔、A+C单腔F8.F10.F12.F14.F16.F18</w:t>
            </w:r>
          </w:p>
        </w:tc>
        <w:tc>
          <w:tcPr>
            <w:tcW w:w="542" w:type="pct"/>
            <w:vAlign w:val="center"/>
          </w:tcPr>
          <w:p w14:paraId="122EDE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1BBDE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（1）引流管为进口硅胶材料，透明度和生物相容性好，规格齐全。引流导管外径≥4.0mm,长度≥35cm。引流管自带导引钢针。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（2）鲁尔接头，紧密连接锁定导管，防脱落，转换口径顺畅引流。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（3）配备空气过滤膜的调节瓶，调节瓶容量≥100ml，准确计量积液流量，防止堵塞。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（4）配有可以辅助建立皮下隧道的皮下潜行针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（5）磨砂材质的积液袋，并带有疏水空气过滤膜及防逆流装置，使引流更顺畅，防逆流，引流袋容量≥700ml。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（6）配备大口径三通阀，便于冲洗，留样及药物的注入.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(7)带有厘米水柱和毫米汞柱双刻度压力读数的刻度挂尺，便于读取患者即时颅内压数值。</w:t>
            </w:r>
          </w:p>
        </w:tc>
      </w:tr>
      <w:tr w14:paraId="2E76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6C353C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934" w:type="pct"/>
            <w:vAlign w:val="center"/>
          </w:tcPr>
          <w:p w14:paraId="7427155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耳脑胶（a-氰基丙稀酸脂快速医用胶）</w:t>
            </w:r>
          </w:p>
        </w:tc>
        <w:tc>
          <w:tcPr>
            <w:tcW w:w="1151" w:type="pct"/>
            <w:vAlign w:val="center"/>
          </w:tcPr>
          <w:p w14:paraId="04E48F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1ML/医用EC型</w:t>
            </w:r>
          </w:p>
        </w:tc>
        <w:tc>
          <w:tcPr>
            <w:tcW w:w="542" w:type="pct"/>
            <w:vAlign w:val="center"/>
          </w:tcPr>
          <w:p w14:paraId="3BA125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3992A58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9D5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5B07B2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934" w:type="pct"/>
            <w:vAlign w:val="center"/>
          </w:tcPr>
          <w:p w14:paraId="390681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一次性使用无菌颅内穿刺引流装置</w:t>
            </w:r>
          </w:p>
        </w:tc>
        <w:tc>
          <w:tcPr>
            <w:tcW w:w="1151" w:type="pct"/>
            <w:vAlign w:val="center"/>
          </w:tcPr>
          <w:p w14:paraId="6D9A97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20mm/25mm/30mm/35mm/40mm/45mm/50mm/55mm/60mm/65mm/70mm</w:t>
            </w:r>
          </w:p>
        </w:tc>
        <w:tc>
          <w:tcPr>
            <w:tcW w:w="542" w:type="pct"/>
            <w:vAlign w:val="center"/>
          </w:tcPr>
          <w:p w14:paraId="7A26B2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4F14AE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基本配置器件有针型盖钻、三通针体、冲洗器钝头针芯、盖冒（有孔）一次性外套卡箍、引流管、水止、密封垫、限位器、防尘帽及侧孔给药器组成。</w:t>
            </w:r>
          </w:p>
        </w:tc>
      </w:tr>
      <w:tr w14:paraId="6EC7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6F448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934" w:type="pct"/>
            <w:vAlign w:val="center"/>
          </w:tcPr>
          <w:p w14:paraId="2AA3AA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脑脊液分流管及附件</w:t>
            </w:r>
          </w:p>
        </w:tc>
        <w:tc>
          <w:tcPr>
            <w:tcW w:w="1151" w:type="pct"/>
            <w:vAlign w:val="center"/>
          </w:tcPr>
          <w:p w14:paraId="5836E21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42365STRATANSC阀、常规型/41101脑室端导管/43103心脏、腹腔端导管</w:t>
            </w:r>
          </w:p>
        </w:tc>
        <w:tc>
          <w:tcPr>
            <w:tcW w:w="542" w:type="pct"/>
            <w:vAlign w:val="center"/>
          </w:tcPr>
          <w:p w14:paraId="652313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2F7FF5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1、进口阀门抗虹吸、储液囊一体化设计，至少五档调压                                                               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2、脑室端导管，带有固定装置，腹腔端导管，开放头端，头端裂隙防逆流设计，有长度标记                                                                                                               4、具有手动调压工具和电动调压工具，实现无接触调压，在X光下显影，可通过X光观察阀门位置和确认档位。</w:t>
            </w:r>
          </w:p>
        </w:tc>
      </w:tr>
      <w:tr w14:paraId="516A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40EB60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934" w:type="pct"/>
            <w:vAlign w:val="center"/>
          </w:tcPr>
          <w:p w14:paraId="0A3EB1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可吸收固定系统（接骨板、接骨螺钉）</w:t>
            </w:r>
          </w:p>
        </w:tc>
        <w:tc>
          <w:tcPr>
            <w:tcW w:w="1151" w:type="pct"/>
            <w:vAlign w:val="center"/>
          </w:tcPr>
          <w:p w14:paraId="71A992D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2" w:type="pct"/>
            <w:vAlign w:val="center"/>
          </w:tcPr>
          <w:p w14:paraId="4BC8B8A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F12BE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该产品由接骨板、接骨螺钉和无孔薄板组成。由L-丙交酯-乙交酯共聚物制成。灭菌包装。水浴塑形；良好生物相容性，1年内在体内均一稳定的代谢成水和二氧化碳；容易通过CT或MRI识别，无放射学伪影；植入前8周能够维持固定强度在初始强度85%+，提供足够刚性支撑。</w:t>
            </w:r>
          </w:p>
        </w:tc>
      </w:tr>
      <w:tr w14:paraId="5150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9C706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934" w:type="pct"/>
            <w:vAlign w:val="center"/>
          </w:tcPr>
          <w:p w14:paraId="0CE786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可吸收止血流体明胶</w:t>
            </w:r>
          </w:p>
        </w:tc>
        <w:tc>
          <w:tcPr>
            <w:tcW w:w="1151" w:type="pct"/>
            <w:vAlign w:val="center"/>
          </w:tcPr>
          <w:p w14:paraId="2B95EB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MS0010/8ML</w:t>
            </w:r>
          </w:p>
        </w:tc>
        <w:tc>
          <w:tcPr>
            <w:tcW w:w="542" w:type="pct"/>
            <w:vAlign w:val="center"/>
          </w:tcPr>
          <w:p w14:paraId="0383B3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2122" w:type="pct"/>
            <w:vAlign w:val="center"/>
          </w:tcPr>
          <w:p w14:paraId="262A56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应有神经外科适应症，精准：独特流体性状，小于1mm颗粒，基质更加粘稠，精确定位及用量。高效：多孔结构，力学强度，30S配置便捷，配置后8小时有效，3种导管可选。</w:t>
            </w:r>
          </w:p>
        </w:tc>
      </w:tr>
      <w:tr w14:paraId="0E14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49EC3A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934" w:type="pct"/>
            <w:vAlign w:val="center"/>
          </w:tcPr>
          <w:p w14:paraId="454066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可吸收硬脑膜封合医用胶</w:t>
            </w:r>
          </w:p>
        </w:tc>
        <w:tc>
          <w:tcPr>
            <w:tcW w:w="1151" w:type="pct"/>
            <w:vAlign w:val="center"/>
          </w:tcPr>
          <w:p w14:paraId="7E20C2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2ml</w:t>
            </w:r>
          </w:p>
        </w:tc>
        <w:tc>
          <w:tcPr>
            <w:tcW w:w="542" w:type="pct"/>
            <w:vAlign w:val="center"/>
          </w:tcPr>
          <w:p w14:paraId="52D8B0D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6C91C3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无肉眼可见杂质；粉剂溶解时间应不大于 3min；固化时间应不大于 12s；破裂强度应不低于 80mmHg。</w:t>
            </w:r>
          </w:p>
        </w:tc>
      </w:tr>
      <w:tr w14:paraId="06D0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9E6EE9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934" w:type="pct"/>
            <w:vAlign w:val="center"/>
          </w:tcPr>
          <w:p w14:paraId="7D472B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一次性使用脑科引流管（腰池外引流）</w:t>
            </w:r>
          </w:p>
        </w:tc>
        <w:tc>
          <w:tcPr>
            <w:tcW w:w="1151" w:type="pct"/>
            <w:vAlign w:val="center"/>
          </w:tcPr>
          <w:p w14:paraId="3D17D8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FR4：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CX0410/CX0412/CX0413/CX0414/CX0415/CX0416/CX0417</w:t>
            </w:r>
          </w:p>
        </w:tc>
        <w:tc>
          <w:tcPr>
            <w:tcW w:w="542" w:type="pct"/>
            <w:vAlign w:val="center"/>
          </w:tcPr>
          <w:p w14:paraId="070DB63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AA283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1.进口医用硅胶引流管，2.内置支撑导丝，3.断流设计：通过精密压力控制积液腔，使引流液无法返回引流管中，有效减少逆行性感染的发生。</w:t>
            </w:r>
          </w:p>
        </w:tc>
      </w:tr>
      <w:tr w14:paraId="629C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63858F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934" w:type="pct"/>
            <w:vAlign w:val="center"/>
          </w:tcPr>
          <w:p w14:paraId="2D05B75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一次性使用滴水双极电凝镊</w:t>
            </w:r>
          </w:p>
        </w:tc>
        <w:tc>
          <w:tcPr>
            <w:tcW w:w="1151" w:type="pct"/>
            <w:vAlign w:val="center"/>
          </w:tcPr>
          <w:p w14:paraId="6B7FA8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JMNZ-210D/JMNZ-230D</w:t>
            </w:r>
          </w:p>
        </w:tc>
        <w:tc>
          <w:tcPr>
            <w:tcW w:w="542" w:type="pct"/>
            <w:vAlign w:val="center"/>
          </w:tcPr>
          <w:p w14:paraId="345DBC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2122" w:type="pct"/>
            <w:vAlign w:val="center"/>
          </w:tcPr>
          <w:p w14:paraId="2015A3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带三通、滴水管。按总长度和镊子头材料的不同分为多种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种型号。该产品以无菌状态提供，经辐照灭菌，一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次性使用。</w:t>
            </w:r>
          </w:p>
        </w:tc>
      </w:tr>
      <w:tr w14:paraId="090A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EF58C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934" w:type="pct"/>
            <w:vAlign w:val="center"/>
          </w:tcPr>
          <w:p w14:paraId="239C0B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一次性使用组织扩张球囊导管套件</w:t>
            </w:r>
          </w:p>
        </w:tc>
        <w:tc>
          <w:tcPr>
            <w:tcW w:w="1151" w:type="pct"/>
            <w:vAlign w:val="center"/>
          </w:tcPr>
          <w:p w14:paraId="2D14D9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JQ17-1875A、JQ17-1875C、JQ50-1012A、JQ50-0810A   </w:t>
            </w:r>
          </w:p>
        </w:tc>
        <w:tc>
          <w:tcPr>
            <w:tcW w:w="542" w:type="pct"/>
            <w:vAlign w:val="center"/>
          </w:tcPr>
          <w:p w14:paraId="3DDA4F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77AAE8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1、球囊导管总长14cm、17cm兼容神经内镜，将神经内镜运用到脑组织穿刺扩张并建立手术通道过程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2、球囊导管前端带透明玻片，可零物距成像，全程可视化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3、医用硅胶球囊，充盈直径18~22mm，牵开长度50~85mm，能360度柔性牵开脑组织，降低脑损伤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4、鞘管透明，长度30~85mm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5、鞘管双刻度，内外均可观察深度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6、配可拆卸冲水手柄，术中冲洗便捷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7、配可撕开鞘管，支持个性化手术深度</w:t>
            </w:r>
          </w:p>
        </w:tc>
      </w:tr>
      <w:tr w14:paraId="6883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E5447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934" w:type="pct"/>
            <w:vAlign w:val="center"/>
          </w:tcPr>
          <w:p w14:paraId="1BA7C6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亲水涂层颅脑引流导管</w:t>
            </w:r>
          </w:p>
        </w:tc>
        <w:tc>
          <w:tcPr>
            <w:tcW w:w="1151" w:type="pct"/>
            <w:vAlign w:val="center"/>
          </w:tcPr>
          <w:p w14:paraId="34248F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F8.F10.F12.F14.F16.</w:t>
            </w:r>
          </w:p>
        </w:tc>
        <w:tc>
          <w:tcPr>
            <w:tcW w:w="542" w:type="pct"/>
            <w:vAlign w:val="center"/>
          </w:tcPr>
          <w:p w14:paraId="1EF77A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DE329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1）引流管为带亲水涂层的硅胶材料，透明度和生物相容性好，规格齐全。引流导管外径≥4.0mm,长度≥35cm。引流管自带导引钢针。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（2）鲁尔接头，紧密连接锁定导管，防脱落，转换口径顺畅引流。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（3）配有可以辅助建立皮下隧道的皮下潜行针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（5）配备大口径三通阀，便于冲洗，留样及药物的注入</w:t>
            </w:r>
          </w:p>
        </w:tc>
      </w:tr>
      <w:tr w14:paraId="1F31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5F12AC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934" w:type="pct"/>
            <w:vAlign w:val="center"/>
          </w:tcPr>
          <w:p w14:paraId="2D3696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PEEK颅骨钉</w:t>
            </w:r>
          </w:p>
        </w:tc>
        <w:tc>
          <w:tcPr>
            <w:tcW w:w="1151" w:type="pct"/>
            <w:vAlign w:val="center"/>
          </w:tcPr>
          <w:p w14:paraId="0313000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H30010002S</w:t>
            </w:r>
          </w:p>
        </w:tc>
        <w:tc>
          <w:tcPr>
            <w:tcW w:w="542" w:type="pct"/>
            <w:vAlign w:val="center"/>
          </w:tcPr>
          <w:p w14:paraId="79CC13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枚</w:t>
            </w:r>
          </w:p>
        </w:tc>
        <w:tc>
          <w:tcPr>
            <w:tcW w:w="2122" w:type="pct"/>
            <w:vAlign w:val="center"/>
          </w:tcPr>
          <w:p w14:paraId="1F27FD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聚螺钉材质：聚醚醚酮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长度：4.5mm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直径：1.9mm</w:t>
            </w:r>
          </w:p>
        </w:tc>
      </w:tr>
      <w:tr w14:paraId="3A06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910DC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934" w:type="pct"/>
            <w:vAlign w:val="center"/>
          </w:tcPr>
          <w:p w14:paraId="32DC11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PEEK盖孔板</w:t>
            </w:r>
          </w:p>
        </w:tc>
        <w:tc>
          <w:tcPr>
            <w:tcW w:w="1151" w:type="pct"/>
            <w:vAlign w:val="center"/>
          </w:tcPr>
          <w:p w14:paraId="06A51C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KTXHL26.6</w:t>
            </w:r>
          </w:p>
        </w:tc>
        <w:tc>
          <w:tcPr>
            <w:tcW w:w="542" w:type="pct"/>
            <w:vAlign w:val="center"/>
          </w:tcPr>
          <w:p w14:paraId="511751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252B49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材质：聚醚醚酮</w:t>
            </w:r>
          </w:p>
        </w:tc>
      </w:tr>
      <w:tr w14:paraId="4303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F8B65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934" w:type="pct"/>
            <w:vAlign w:val="center"/>
          </w:tcPr>
          <w:p w14:paraId="5FA7BD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一次性使用可视球囊引流导管</w:t>
            </w:r>
          </w:p>
        </w:tc>
        <w:tc>
          <w:tcPr>
            <w:tcW w:w="1151" w:type="pct"/>
            <w:vAlign w:val="center"/>
          </w:tcPr>
          <w:p w14:paraId="18698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亲水可视V型-12、亲水可视VI型-12、可视VII型-14、</w:t>
            </w:r>
          </w:p>
        </w:tc>
        <w:tc>
          <w:tcPr>
            <w:tcW w:w="542" w:type="pct"/>
            <w:vAlign w:val="center"/>
          </w:tcPr>
          <w:p w14:paraId="5AA093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00F79F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1、引流管材质为硅胶或者医用TPU；亲水涂层材质为PVP；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2、一次性使用可视球囊引流导管由引流导管、导引针（内含摄像头）、体外引流收集装置及配件组成。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3、相关尺寸要求：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2.7mm≤引流导管外径≤8.3mm,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290mm≤引流导管长度≤310mm。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1.5mm≤导引针外径为≤2.0mm。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300mm≤导引针（内含摄像头）有效长度≤310mm。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1.8mm≤导引针（内含摄像头）外径≤2.3mm。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4、无菌状态提供，环氧乙烷灭菌，一次性使用；</w:t>
            </w:r>
          </w:p>
        </w:tc>
      </w:tr>
    </w:tbl>
    <w:p w14:paraId="1BD6A303"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C9"/>
    <w:rsid w:val="000641B7"/>
    <w:rsid w:val="001B2933"/>
    <w:rsid w:val="003736D6"/>
    <w:rsid w:val="004219C9"/>
    <w:rsid w:val="005E4B7A"/>
    <w:rsid w:val="006A4604"/>
    <w:rsid w:val="006A6754"/>
    <w:rsid w:val="007D26CB"/>
    <w:rsid w:val="009736EE"/>
    <w:rsid w:val="00AB3176"/>
    <w:rsid w:val="14934727"/>
    <w:rsid w:val="3D5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2086</Words>
  <Characters>2625</Characters>
  <Lines>21</Lines>
  <Paragraphs>6</Paragraphs>
  <TotalTime>0</TotalTime>
  <ScaleCrop>false</ScaleCrop>
  <LinksUpToDate>false</LinksUpToDate>
  <CharactersWithSpaces>2822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2026-05-18T07:55:00Z</dcterms:created>
  <dc:creator>Administrator</dc:creator>
  <cp:lastModifiedBy>山东华标</cp:lastModifiedBy>
  <cp:lastPrinted>2026-03-05T07:37:00Z</cp:lastPrinted>
  <dcterms:modified xsi:type="dcterms:W3CDTF">2026-05-19T08:21:29Z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eyJoZGlkIjoiNmU4MWY2NDk5Y2U0NjI0YTZiYmQzMWQzNDhiYTcxMDkiLCJ1c2VySWQiOiIxODI4OTc5NTMyIn0=</vt:lpwstr>
  </property>
  <property fmtid="{D5CDD505-2E9C-101B-9397-08002B2CF9AE}" pid="4" name="ICV">
    <vt:lpwstr>E5AFEE61AB63452D90C52C1871953335_12</vt:lpwstr>
  </property>
</Properties>
</file>